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46" w:rsidRPr="005863FD" w:rsidRDefault="005863FD">
      <w:pPr>
        <w:rPr>
          <w:rFonts w:ascii="Arial" w:hAnsi="Arial" w:cs="Arial"/>
          <w:b/>
          <w:sz w:val="36"/>
          <w:szCs w:val="36"/>
        </w:rPr>
      </w:pPr>
      <w:r w:rsidRPr="005863FD">
        <w:rPr>
          <w:rFonts w:ascii="Arial" w:hAnsi="Arial" w:cs="Arial"/>
          <w:b/>
          <w:sz w:val="36"/>
          <w:szCs w:val="36"/>
        </w:rPr>
        <w:t xml:space="preserve">Lernferien NRW Begabungen fördern </w:t>
      </w:r>
    </w:p>
    <w:p w:rsidR="005863FD" w:rsidRPr="005863FD" w:rsidRDefault="005863FD">
      <w:pPr>
        <w:rPr>
          <w:rFonts w:ascii="Arial" w:hAnsi="Arial" w:cs="Arial"/>
          <w:b/>
          <w:sz w:val="36"/>
          <w:szCs w:val="36"/>
        </w:rPr>
      </w:pPr>
      <w:r w:rsidRPr="005863FD">
        <w:rPr>
          <w:rFonts w:ascii="Arial" w:hAnsi="Arial" w:cs="Arial"/>
          <w:b/>
          <w:sz w:val="36"/>
          <w:szCs w:val="36"/>
        </w:rPr>
        <w:t>Mattes Leisten Q1 nahm teil an dem Camp:</w:t>
      </w:r>
    </w:p>
    <w:p w:rsidR="005863FD" w:rsidRDefault="005863FD"/>
    <w:p w:rsidR="00C1004F" w:rsidRPr="00C1004F" w:rsidRDefault="00C1004F" w:rsidP="00C1004F">
      <w:pPr>
        <w:shd w:val="clear" w:color="auto" w:fill="FFFDF6"/>
        <w:spacing w:before="161" w:after="161" w:line="240" w:lineRule="auto"/>
        <w:outlineLvl w:val="0"/>
        <w:rPr>
          <w:rFonts w:ascii="Arial" w:eastAsia="Times New Roman" w:hAnsi="Arial" w:cs="Arial"/>
          <w:b/>
          <w:bCs/>
          <w:color w:val="300A44"/>
          <w:kern w:val="36"/>
          <w:sz w:val="72"/>
          <w:szCs w:val="72"/>
          <w:lang w:eastAsia="de-DE"/>
        </w:rPr>
      </w:pPr>
      <w:r w:rsidRPr="00C1004F">
        <w:rPr>
          <w:rFonts w:ascii="Arial" w:eastAsia="Times New Roman" w:hAnsi="Arial" w:cs="Arial"/>
          <w:b/>
          <w:bCs/>
          <w:color w:val="300A44"/>
          <w:kern w:val="36"/>
          <w:sz w:val="72"/>
          <w:szCs w:val="72"/>
          <w:lang w:eastAsia="de-DE"/>
        </w:rPr>
        <w:t>„Energie der Zukunft – Wind, Wasserstoff und Co.“</w:t>
      </w:r>
    </w:p>
    <w:p w:rsidR="00C1004F" w:rsidRPr="00C1004F" w:rsidRDefault="00C1004F" w:rsidP="00C1004F">
      <w:pPr>
        <w:shd w:val="clear" w:color="auto" w:fill="FFFDF6"/>
        <w:spacing w:before="100" w:beforeAutospacing="1" w:after="360" w:line="240" w:lineRule="auto"/>
        <w:rPr>
          <w:rFonts w:ascii="Arial" w:eastAsia="Times New Roman" w:hAnsi="Arial" w:cs="Arial"/>
          <w:color w:val="300A44"/>
          <w:sz w:val="30"/>
          <w:szCs w:val="30"/>
          <w:lang w:eastAsia="de-DE"/>
        </w:rPr>
      </w:pPr>
      <w:r w:rsidRPr="00C1004F">
        <w:rPr>
          <w:rFonts w:ascii="Arial" w:eastAsia="Times New Roman" w:hAnsi="Arial" w:cs="Arial"/>
          <w:color w:val="300A44"/>
          <w:sz w:val="30"/>
          <w:szCs w:val="30"/>
          <w:lang w:eastAsia="de-DE"/>
        </w:rPr>
        <w:t>Das Camp „Energie der Zukunft“ vermittelt praxisnah den aktuellen Stand der Energieforschung. Im Labor mit Kittel und Schutzbrille ausgestattet, können die Teilnehmenden forscherisch aktiv werden. Dabei erhalten die Jugendlichen neben der klimapolitischen Lage sowie dem Klimaschutz einen breiten Einblick in die Themenwelt der Energie mit Schwerpunkten in der Chemie, Physik und Technik.</w:t>
      </w:r>
    </w:p>
    <w:p w:rsidR="00C1004F" w:rsidRPr="00C1004F" w:rsidRDefault="00C1004F" w:rsidP="00C1004F">
      <w:pPr>
        <w:shd w:val="clear" w:color="auto" w:fill="FFFDF6"/>
        <w:spacing w:before="100" w:beforeAutospacing="1" w:after="360" w:line="240" w:lineRule="auto"/>
        <w:rPr>
          <w:rFonts w:ascii="Arial" w:eastAsia="Times New Roman" w:hAnsi="Arial" w:cs="Arial"/>
          <w:color w:val="300A44"/>
          <w:sz w:val="30"/>
          <w:szCs w:val="30"/>
          <w:lang w:eastAsia="de-DE"/>
        </w:rPr>
      </w:pPr>
      <w:r w:rsidRPr="00C1004F">
        <w:rPr>
          <w:rFonts w:ascii="Arial" w:eastAsia="Times New Roman" w:hAnsi="Arial" w:cs="Arial"/>
          <w:color w:val="300A44"/>
          <w:sz w:val="30"/>
          <w:szCs w:val="30"/>
          <w:lang w:eastAsia="de-DE"/>
        </w:rPr>
        <w:t>Zusätzlich zu den zahlreichen Experimenten und Versuchen zu unterschiedlichen Energieträgern bzw. -speichern finden in unseren Laboren und Werkstätten auch die Medienworkshops statt. Mit einer umfangreichen Kameraausstattung lernen die Schülerinnen und Schüler die Erlebnisse der Woche in kurzen Filmbeiträgen eigenständig zusammenzufassen: gemeinsam mit einem Experten aus der Filmbranche werden Kompetenzen des Filmschnitts, des Journalismus sowie der praktischen Filmtechnik vermittelt. In Diskussionen und Fachvorträgen können die Jugendlichen die wissenschaftliche Debattierkultur im Austausch mit Fachexperten erlernen.</w:t>
      </w:r>
    </w:p>
    <w:p w:rsidR="00C1004F" w:rsidRPr="00C1004F" w:rsidRDefault="00C1004F" w:rsidP="00C1004F">
      <w:pPr>
        <w:shd w:val="clear" w:color="auto" w:fill="FFFDF6"/>
        <w:spacing w:before="100" w:beforeAutospacing="1" w:after="360" w:line="240" w:lineRule="auto"/>
        <w:rPr>
          <w:rFonts w:ascii="Arial" w:eastAsia="Times New Roman" w:hAnsi="Arial" w:cs="Arial"/>
          <w:color w:val="300A44"/>
          <w:sz w:val="30"/>
          <w:szCs w:val="30"/>
          <w:lang w:eastAsia="de-DE"/>
        </w:rPr>
      </w:pPr>
      <w:r w:rsidRPr="00C1004F">
        <w:rPr>
          <w:rFonts w:ascii="Arial" w:eastAsia="Times New Roman" w:hAnsi="Arial" w:cs="Arial"/>
          <w:color w:val="300A44"/>
          <w:sz w:val="30"/>
          <w:szCs w:val="30"/>
          <w:lang w:eastAsia="de-DE"/>
        </w:rPr>
        <w:t>Das gesamte Wochenprogramm wird durch unterschiedliche Freizeitaktivitäten auf dem Campus für die Teilnehmenden erweitert. Dazu zählen Sportmöglichkeiten in der Gruppe, einem Film- bzw. Astroabend sowie einer Nachtwanderung durch das Naturschutzgebiet. Die verschiedenen Aktivitäten können von den Jugendlichen eigenständig bestimmt werden.</w:t>
      </w:r>
    </w:p>
    <w:p w:rsidR="00C1004F" w:rsidRDefault="00C1004F"/>
    <w:sectPr w:rsidR="00C1004F" w:rsidSect="00FB5146">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004F"/>
    <w:rsid w:val="005863FD"/>
    <w:rsid w:val="00C1004F"/>
    <w:rsid w:val="00FB5146"/>
    <w:rsid w:val="00FE1FE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146"/>
  </w:style>
  <w:style w:type="paragraph" w:styleId="berschrift1">
    <w:name w:val="heading 1"/>
    <w:basedOn w:val="Standard"/>
    <w:link w:val="berschrift1Zchn"/>
    <w:uiPriority w:val="9"/>
    <w:qFormat/>
    <w:rsid w:val="00C10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004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C1004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92212562">
      <w:bodyDiv w:val="1"/>
      <w:marLeft w:val="0"/>
      <w:marRight w:val="0"/>
      <w:marTop w:val="0"/>
      <w:marBottom w:val="0"/>
      <w:divBdr>
        <w:top w:val="none" w:sz="0" w:space="0" w:color="auto"/>
        <w:left w:val="none" w:sz="0" w:space="0" w:color="auto"/>
        <w:bottom w:val="none" w:sz="0" w:space="0" w:color="auto"/>
        <w:right w:val="none" w:sz="0" w:space="0" w:color="auto"/>
      </w:divBdr>
      <w:divsChild>
        <w:div w:id="158692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1281</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2022-05-30T09:39:00Z</dcterms:created>
  <dcterms:modified xsi:type="dcterms:W3CDTF">2022-05-30T09:39:00Z</dcterms:modified>
</cp:coreProperties>
</file>